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00C5BD28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 xml:space="preserve">Tècniques del </w:t>
            </w:r>
            <w:r w:rsidR="00CE0DD0">
              <w:rPr>
                <w:rFonts w:ascii="Calibri" w:eastAsia="Calibri" w:hAnsi="Calibri" w:cs="Calibri"/>
                <w:lang w:val="ca-ES"/>
              </w:rPr>
              <w:t>documental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26577198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</w:t>
            </w:r>
            <w:r w:rsidR="00CE0DD0">
              <w:rPr>
                <w:rFonts w:ascii="Calibri" w:eastAsia="Calibri" w:hAnsi="Calibri" w:cs="Calibri"/>
                <w:lang w:val="ca-ES"/>
              </w:rPr>
              <w:t>023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534249E5" w14:textId="3BC59DC3" w:rsidR="3155EC1F" w:rsidRDefault="00A66DF4" w:rsidP="00A66DF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Dur a terme </w:t>
      </w:r>
      <w:r w:rsidR="00501948">
        <w:rPr>
          <w:lang w:val="ca-ES"/>
        </w:rPr>
        <w:t>la planificació, la realització i la supervisió d’una producció audiovisual</w:t>
      </w:r>
      <w:r w:rsidR="00456197">
        <w:rPr>
          <w:lang w:val="ca-ES"/>
        </w:rPr>
        <w:t xml:space="preserve"> documental, aplicant les tècniques i mecanismes de la direcció d’obres audiovisuals. </w:t>
      </w:r>
      <w:r w:rsidR="005302F6">
        <w:rPr>
          <w:lang w:val="ca-ES"/>
        </w:rPr>
        <w:t xml:space="preserve"> </w:t>
      </w:r>
    </w:p>
    <w:p w14:paraId="2F9CA355" w14:textId="77777777" w:rsidR="00456197" w:rsidRPr="00A66DF4" w:rsidRDefault="00456197" w:rsidP="00456197">
      <w:pPr>
        <w:pStyle w:val="Prrafodelista"/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338764ED" w14:textId="588CAFD9" w:rsidR="00F65830" w:rsidRDefault="00F65830" w:rsidP="00F65830">
      <w:pPr>
        <w:pStyle w:val="Prrafodelista"/>
        <w:numPr>
          <w:ilvl w:val="0"/>
          <w:numId w:val="30"/>
        </w:numPr>
        <w:rPr>
          <w:lang w:val="ca-ES"/>
        </w:rPr>
      </w:pPr>
      <w:r>
        <w:rPr>
          <w:lang w:val="ca-ES"/>
        </w:rPr>
        <w:t xml:space="preserve">Fonaments del llenguatge documental. Gèneres i tradicions del documental: observatiu, participatiu, performatiu, poètic, expositiu, reflexiu. </w:t>
      </w:r>
      <w:r w:rsidR="0039490E">
        <w:rPr>
          <w:lang w:val="ca-ES"/>
        </w:rPr>
        <w:t xml:space="preserve">Relació entre realitat, representació i posada en escena. El punt de vista i la mirada del cineasta. </w:t>
      </w:r>
    </w:p>
    <w:p w14:paraId="655D05D0" w14:textId="53190084" w:rsidR="00E8766B" w:rsidRDefault="00E8766B" w:rsidP="00F65830">
      <w:pPr>
        <w:pStyle w:val="Prrafodelista"/>
        <w:numPr>
          <w:ilvl w:val="0"/>
          <w:numId w:val="30"/>
        </w:numPr>
        <w:rPr>
          <w:lang w:val="ca-ES"/>
        </w:rPr>
      </w:pPr>
      <w:r>
        <w:rPr>
          <w:lang w:val="ca-ES"/>
        </w:rPr>
        <w:t xml:space="preserve">Escriptura i desenvolupament del projecte documental. De la idea al dossier: tema, hipòtesi, enfocament i estructura potencial. Estratègies narratives en documental: personatge, arcs, recollida d’informació. Relació entre guió previ, guió de rodatge o guió de muntatge. </w:t>
      </w:r>
    </w:p>
    <w:p w14:paraId="06829EF8" w14:textId="77777777" w:rsidR="00F96F97" w:rsidRDefault="00E8766B" w:rsidP="00F65830">
      <w:pPr>
        <w:pStyle w:val="Prrafodelista"/>
        <w:numPr>
          <w:ilvl w:val="0"/>
          <w:numId w:val="30"/>
        </w:numPr>
        <w:rPr>
          <w:lang w:val="ca-ES"/>
        </w:rPr>
      </w:pPr>
      <w:r>
        <w:rPr>
          <w:lang w:val="ca-ES"/>
        </w:rPr>
        <w:t xml:space="preserve">Direcció documental i treball amb persones reals. Relació </w:t>
      </w:r>
      <w:r w:rsidR="00BC4C69">
        <w:rPr>
          <w:lang w:val="ca-ES"/>
        </w:rPr>
        <w:t>ètica amb participants i</w:t>
      </w:r>
      <w:r w:rsidR="00F96F97">
        <w:rPr>
          <w:lang w:val="ca-ES"/>
        </w:rPr>
        <w:t xml:space="preserve"> comunitats. Conducció d’entrevistes: escolta, espontaneïtat i intencionalitat narrativa. Observació, intervenció i posada en escena documental. </w:t>
      </w:r>
    </w:p>
    <w:p w14:paraId="6BF06170" w14:textId="77777777" w:rsidR="00C36B4B" w:rsidRDefault="00F96F97" w:rsidP="00F65830">
      <w:pPr>
        <w:pStyle w:val="Prrafodelista"/>
        <w:numPr>
          <w:ilvl w:val="0"/>
          <w:numId w:val="30"/>
        </w:numPr>
        <w:rPr>
          <w:lang w:val="ca-ES"/>
        </w:rPr>
      </w:pPr>
      <w:r>
        <w:rPr>
          <w:lang w:val="ca-ES"/>
        </w:rPr>
        <w:t xml:space="preserve">Tècniques de rodatge documental. Direcció d’estil visual: càmera en mà, estil verité, dispositius formals. Imatge i so: atmosferes, presència, proximitat i distància. </w:t>
      </w:r>
      <w:r w:rsidR="00C36B4B">
        <w:rPr>
          <w:lang w:val="ca-ES"/>
        </w:rPr>
        <w:t xml:space="preserve">Planificació flexible: guió obert, improvisació estructurada i adaptació al rodatge. </w:t>
      </w:r>
    </w:p>
    <w:p w14:paraId="011C9F77" w14:textId="63BED9DE" w:rsidR="00E8766B" w:rsidRPr="00F65830" w:rsidRDefault="00C36B4B" w:rsidP="00F65830">
      <w:pPr>
        <w:pStyle w:val="Prrafodelista"/>
        <w:numPr>
          <w:ilvl w:val="0"/>
          <w:numId w:val="30"/>
        </w:numPr>
        <w:rPr>
          <w:lang w:val="ca-ES"/>
        </w:rPr>
      </w:pPr>
      <w:r>
        <w:rPr>
          <w:lang w:val="ca-ES"/>
        </w:rPr>
        <w:t xml:space="preserve">Muntatge i construcció del relat. </w:t>
      </w:r>
      <w:r w:rsidR="00FE5D73">
        <w:rPr>
          <w:lang w:val="ca-ES"/>
        </w:rPr>
        <w:t>El muntatge com a moment central del documental: selecció, ordenació i estructura. Construcció del discurs: ritme, revelació d’informació, gestió del temps real. Veu en off, intertítols, grafis</w:t>
      </w:r>
      <w:r w:rsidR="000637EA">
        <w:rPr>
          <w:lang w:val="ca-ES"/>
        </w:rPr>
        <w:t xml:space="preserve">mes i dispositius híbrids. </w:t>
      </w:r>
      <w:r w:rsidR="00BC4C69">
        <w:rPr>
          <w:lang w:val="ca-ES"/>
        </w:rPr>
        <w:t xml:space="preserve"> </w:t>
      </w:r>
    </w:p>
    <w:p w14:paraId="6336124E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587F59C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269861A4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lastRenderedPageBreak/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Classes teòrico-pràctiques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031BDCB7" w14:textId="44A434E7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B02376">
        <w:rPr>
          <w:rFonts w:ascii="Calibri" w:eastAsia="Calibri" w:hAnsi="Calibri" w:cs="Calibri"/>
          <w:color w:val="000000" w:themeColor="text1"/>
        </w:rPr>
        <w:t xml:space="preserve">Nichols, B. (2017).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Introduction to Documentary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 (3rd ed.). Indiana University Press.</w:t>
      </w:r>
    </w:p>
    <w:p w14:paraId="5EEEF939" w14:textId="174B9BE8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Aufderheide, P. (2007).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Documentary Film: A Very Short Introduction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>. Oxford University Press.</w:t>
      </w:r>
    </w:p>
    <w:p w14:paraId="10DBF382" w14:textId="11BCE7C4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Rabiger, M. (2009).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Directing the Documentary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 (5th ed.). Focal Press / Routledge.</w:t>
      </w:r>
    </w:p>
    <w:p w14:paraId="61198DC1" w14:textId="35B9A845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Renov, M. (1993).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Theorizing Documentary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>. Routledge.</w:t>
      </w:r>
    </w:p>
    <w:p w14:paraId="2C60028D" w14:textId="65023896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Winston, B. (1995).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Claiming the Real: The Documentary Film Revisited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>. British Film Institute.</w:t>
      </w:r>
    </w:p>
    <w:p w14:paraId="7A4EA21A" w14:textId="5BCE0547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Bruzzi, S. (2006).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New Documentary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 (2nd ed.). Routledge.</w:t>
      </w:r>
    </w:p>
    <w:p w14:paraId="35ADB934" w14:textId="3AA0AC33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Juhasz, A., &amp; Lebow, A. (2015). </w:t>
      </w:r>
      <w:r w:rsidRPr="00B36E23">
        <w:rPr>
          <w:rFonts w:ascii="Calibri" w:eastAsia="Calibri" w:hAnsi="Calibri" w:cs="Calibri"/>
          <w:i/>
          <w:iCs/>
          <w:color w:val="000000" w:themeColor="text1"/>
          <w:lang w:val="en-US"/>
        </w:rPr>
        <w:t>A Companion to Contemporary Documentary Film</w:t>
      </w:r>
      <w:r w:rsidRPr="00B36E23">
        <w:rPr>
          <w:rFonts w:ascii="Calibri" w:eastAsia="Calibri" w:hAnsi="Calibri" w:cs="Calibri"/>
          <w:color w:val="000000" w:themeColor="text1"/>
          <w:lang w:val="en-US"/>
        </w:rPr>
        <w:t xml:space="preserve">. </w:t>
      </w:r>
      <w:r w:rsidRPr="00B36E23">
        <w:rPr>
          <w:rFonts w:ascii="Calibri" w:eastAsia="Calibri" w:hAnsi="Calibri" w:cs="Calibri"/>
          <w:color w:val="000000" w:themeColor="text1"/>
        </w:rPr>
        <w:t>Wiley</w:t>
      </w:r>
      <w:r w:rsidRPr="00B36E23">
        <w:rPr>
          <w:rFonts w:ascii="Calibri" w:eastAsia="Calibri" w:hAnsi="Calibri" w:cs="Calibri"/>
          <w:color w:val="000000" w:themeColor="text1"/>
        </w:rPr>
        <w:noBreakHyphen/>
        <w:t>Blackwell.</w:t>
      </w:r>
    </w:p>
    <w:p w14:paraId="64A6E02C" w14:textId="096B8A40" w:rsidR="00B36E23" w:rsidRPr="00B36E23" w:rsidRDefault="00B36E23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</w:rPr>
      </w:pPr>
      <w:r w:rsidRPr="00B36E23">
        <w:rPr>
          <w:rFonts w:ascii="Calibri" w:eastAsia="Calibri" w:hAnsi="Calibri" w:cs="Calibri"/>
          <w:color w:val="000000" w:themeColor="text1"/>
        </w:rPr>
        <w:t xml:space="preserve">Nichols, B. (2010). </w:t>
      </w:r>
      <w:r w:rsidRPr="00B36E23">
        <w:rPr>
          <w:rFonts w:ascii="Calibri" w:eastAsia="Calibri" w:hAnsi="Calibri" w:cs="Calibri"/>
          <w:i/>
          <w:iCs/>
          <w:color w:val="000000" w:themeColor="text1"/>
        </w:rPr>
        <w:t>El documental: Poéticas y políticas de la representación</w:t>
      </w:r>
      <w:r w:rsidRPr="00B36E23">
        <w:rPr>
          <w:rFonts w:ascii="Calibri" w:eastAsia="Calibri" w:hAnsi="Calibri" w:cs="Calibri"/>
          <w:color w:val="000000" w:themeColor="text1"/>
        </w:rPr>
        <w:t>. Paidós Comunicación.</w:t>
      </w:r>
    </w:p>
    <w:p w14:paraId="52DCAE48" w14:textId="3715B6EA" w:rsidR="329A0F9B" w:rsidRPr="00B36E23" w:rsidRDefault="329A0F9B" w:rsidP="00B36E23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sectPr w:rsidR="329A0F9B" w:rsidRPr="00B36E23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9721E" w14:textId="77777777" w:rsidR="00251566" w:rsidRDefault="00251566">
      <w:pPr>
        <w:spacing w:after="0" w:line="240" w:lineRule="auto"/>
      </w:pPr>
      <w:r>
        <w:separator/>
      </w:r>
    </w:p>
  </w:endnote>
  <w:endnote w:type="continuationSeparator" w:id="0">
    <w:p w14:paraId="73E3DBBA" w14:textId="77777777" w:rsidR="00251566" w:rsidRDefault="002515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C82CB" w14:textId="77777777" w:rsidR="00251566" w:rsidRDefault="00251566">
      <w:pPr>
        <w:spacing w:after="0" w:line="240" w:lineRule="auto"/>
      </w:pPr>
      <w:r>
        <w:separator/>
      </w:r>
    </w:p>
  </w:footnote>
  <w:footnote w:type="continuationSeparator" w:id="0">
    <w:p w14:paraId="2C779258" w14:textId="77777777" w:rsidR="00251566" w:rsidRDefault="002515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7830C2"/>
    <w:multiLevelType w:val="hybridMultilevel"/>
    <w:tmpl w:val="907453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D7636"/>
    <w:multiLevelType w:val="hybridMultilevel"/>
    <w:tmpl w:val="D0E6BFE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6"/>
  </w:num>
  <w:num w:numId="4" w16cid:durableId="1564096709">
    <w:abstractNumId w:val="25"/>
  </w:num>
  <w:num w:numId="5" w16cid:durableId="222720546">
    <w:abstractNumId w:val="8"/>
  </w:num>
  <w:num w:numId="6" w16cid:durableId="757796935">
    <w:abstractNumId w:val="20"/>
  </w:num>
  <w:num w:numId="7" w16cid:durableId="1152211386">
    <w:abstractNumId w:val="21"/>
  </w:num>
  <w:num w:numId="8" w16cid:durableId="279344427">
    <w:abstractNumId w:val="29"/>
  </w:num>
  <w:num w:numId="9" w16cid:durableId="1795632521">
    <w:abstractNumId w:val="14"/>
  </w:num>
  <w:num w:numId="10" w16cid:durableId="268007871">
    <w:abstractNumId w:val="13"/>
  </w:num>
  <w:num w:numId="11" w16cid:durableId="2023823211">
    <w:abstractNumId w:val="7"/>
  </w:num>
  <w:num w:numId="12" w16cid:durableId="1872764957">
    <w:abstractNumId w:val="19"/>
  </w:num>
  <w:num w:numId="13" w16cid:durableId="1682273063">
    <w:abstractNumId w:val="22"/>
  </w:num>
  <w:num w:numId="14" w16cid:durableId="738478791">
    <w:abstractNumId w:val="17"/>
  </w:num>
  <w:num w:numId="15" w16cid:durableId="1914120372">
    <w:abstractNumId w:val="9"/>
  </w:num>
  <w:num w:numId="16" w16cid:durableId="539441880">
    <w:abstractNumId w:val="12"/>
  </w:num>
  <w:num w:numId="17" w16cid:durableId="1130591165">
    <w:abstractNumId w:val="5"/>
  </w:num>
  <w:num w:numId="18" w16cid:durableId="465516534">
    <w:abstractNumId w:val="16"/>
  </w:num>
  <w:num w:numId="19" w16cid:durableId="1629045131">
    <w:abstractNumId w:val="18"/>
  </w:num>
  <w:num w:numId="20" w16cid:durableId="1803234709">
    <w:abstractNumId w:val="28"/>
  </w:num>
  <w:num w:numId="21" w16cid:durableId="1520201394">
    <w:abstractNumId w:val="23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7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4"/>
  </w:num>
  <w:num w:numId="28" w16cid:durableId="1322739252">
    <w:abstractNumId w:val="4"/>
  </w:num>
  <w:num w:numId="29" w16cid:durableId="237861571">
    <w:abstractNumId w:val="15"/>
  </w:num>
  <w:num w:numId="30" w16cid:durableId="5409440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0637EA"/>
    <w:rsid w:val="00121903"/>
    <w:rsid w:val="00251566"/>
    <w:rsid w:val="002657FB"/>
    <w:rsid w:val="0039490E"/>
    <w:rsid w:val="00456197"/>
    <w:rsid w:val="004D7F2B"/>
    <w:rsid w:val="004DC161"/>
    <w:rsid w:val="00501948"/>
    <w:rsid w:val="00517BD7"/>
    <w:rsid w:val="005302F6"/>
    <w:rsid w:val="00536ACE"/>
    <w:rsid w:val="005469BE"/>
    <w:rsid w:val="005F3CB6"/>
    <w:rsid w:val="00602A6A"/>
    <w:rsid w:val="00636143"/>
    <w:rsid w:val="006B4C72"/>
    <w:rsid w:val="006D7C80"/>
    <w:rsid w:val="007266C1"/>
    <w:rsid w:val="0074914A"/>
    <w:rsid w:val="00760800"/>
    <w:rsid w:val="007D0EA0"/>
    <w:rsid w:val="007F6165"/>
    <w:rsid w:val="008757FD"/>
    <w:rsid w:val="008944CE"/>
    <w:rsid w:val="008BE641"/>
    <w:rsid w:val="009025DB"/>
    <w:rsid w:val="00930D3D"/>
    <w:rsid w:val="00A1632C"/>
    <w:rsid w:val="00A66DF4"/>
    <w:rsid w:val="00ADBAC3"/>
    <w:rsid w:val="00B02376"/>
    <w:rsid w:val="00B36E23"/>
    <w:rsid w:val="00BA715D"/>
    <w:rsid w:val="00BC4C69"/>
    <w:rsid w:val="00BC6514"/>
    <w:rsid w:val="00C36B4B"/>
    <w:rsid w:val="00CC558E"/>
    <w:rsid w:val="00CE0DD0"/>
    <w:rsid w:val="00D96800"/>
    <w:rsid w:val="00E8766B"/>
    <w:rsid w:val="00F24DCD"/>
    <w:rsid w:val="00F65830"/>
    <w:rsid w:val="00F96F97"/>
    <w:rsid w:val="00FE5D73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524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37</cp:revision>
  <dcterms:created xsi:type="dcterms:W3CDTF">2023-01-11T14:53:00Z</dcterms:created>
  <dcterms:modified xsi:type="dcterms:W3CDTF">2026-03-02T13:12:00Z</dcterms:modified>
</cp:coreProperties>
</file>